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CC" w:rsidRDefault="003C5265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 w:bidi="ar-SA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ценарное мастерство м.р..jpeg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265" w:rsidRDefault="003C5265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</w:pPr>
    </w:p>
    <w:p w:rsidR="003C5265" w:rsidRDefault="003C5265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</w:pPr>
    </w:p>
    <w:p w:rsidR="003C5265" w:rsidRDefault="003C5265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</w:pPr>
    </w:p>
    <w:p w:rsidR="003B4222" w:rsidRPr="003B4222" w:rsidRDefault="003B4222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bookmarkStart w:id="0" w:name="_GoBack"/>
      <w:bookmarkEnd w:id="0"/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0B3B36" w:rsidRPr="000B3B36" w:rsidRDefault="000B3B36" w:rsidP="000B3B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студентов - это их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Основными признаками самостоятельной работы студентов принято считать: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проявление самостоятельности и активности студентов в процессе решения поставленных задач;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владение навыками самостоятельной работы;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Ядром самостоятельной работы, исходным моментом ее конструирования является познавательная или проблемная задача. Именно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скорочтения</w:t>
      </w:r>
      <w:proofErr w:type="spellEnd"/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самостоятельное выполнение отдельных профессиональных обязанностей в ходе учебных занятий и специально организуемой практики.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 самостоятельной работе студентов по решению познавательных и практических задач всегда присутствуют элементы управления и самоуправления данной деятельностью: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Содержание самостоятельной работы студентов имеет двуединый характер. С одной стороны, это совокупность учебных и практических заданий, которые должен выполнить студент в процессе обучения, объект его деятельности. С другой стороны, это способ деятельности студента по выполнению соответствующего учебно-теоретического или практического задания. Свое внешнее выражение содержание самостоятельной работы студентов находит во всех организационных формах учебной и внеаудиторной деятельности, в ходе самостоятельного выполнения различных заданий.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Функциональное предназначение самостоятельной работы студентов в процессе лекций, семинаров, практических занятий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запоминании, проигрывании и воспроизведении определенной информации. Постановку цели и планирование самостоятельной работы студенту определяет преподаватель.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студентов проявляется и во внеаудиторное время, когда студенты повторяют учебный материал и углубляют свои теоретические знания с помощью специальной литературы или компьютерных обучающих устройств.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Предпосылкой развития творческих способностей является самостоятельная работа студентов по решению учебных проблемных задач. Такой вид работы имеет место тогда, когда преподаватель ставит проблемную задачу, а студент самостоятельно решает ее, проверяет нормальность решения, оценивает конечный результат. При этом студент анализирует проблемную задачу, ищет способы ее решения, выбирает из известных способов наиболее рациональный, преобразует их в соответствии с условиями задачи. Все эти действия не являются очевидными, они сталкиваются с необходимостью преобразований, анализа, синтеза, установления </w:t>
      </w:r>
      <w:proofErr w:type="spellStart"/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внутрипредметных</w:t>
      </w:r>
      <w:proofErr w:type="spellEnd"/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и </w:t>
      </w:r>
      <w:proofErr w:type="spellStart"/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межпредметных</w:t>
      </w:r>
      <w:proofErr w:type="spellEnd"/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связей.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 самостоятельной работе по решению учебных проблемных задач преподаватель определяет только постановку цели, а управление процессом их решения студенты осуществляют самостоятельно.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студентов по решению учебных проблемных задач может быть реализована как в аудитории, так и во внеаудиторное время практически во всех высших учебных заведениях и во всех формах организации обучения.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Учебные проблемные задачи могут быть сформулированы как в устной, так и в письменной форме.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Устная постановка учебных проблемных задач может осуществляться преподавателями при изложении учебного материала с целью активизации самостоятельной деятельности обучаемых на занятиях.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Письменная постановка учебных проблемных задач предусматривает как свободно конструируемый ответ, так и выбор правильного ответа из совокупности предложенных.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Учебные проблемные задачи со свободно конструируемым ответом целесообразно использовать во внеаудиторной работе студентов с целью углубления их теоретических знаний и совершенствования практических умений и навыков. Учебные проблемные задачи с выбором правильного ответа из совокупности предложенных находят применение при контроле качества самостоятельной работы студентов. В ходе самостоятельной работы по решению учебных проблемных задач студенты используют знания в полном объеме, находят взаимосвязи и взаимозависимости в новых ситуациях. Тем самым знания углубляются, расширяется сфера их применения. Мышление, выражающееся в собственных выводах, достигает творческого уровня.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по решению учебных проблемных задач подготавливает студентов к частично-поисковой самостоятельной работе. Самостоятельная работа считается частично-поисковой в том случае, когда студент сам определяет объем недостающих знаний и пути их поиска, то есть решает проблему самостоятельно. Но усвоить новые знания, недостающие для решения проблемы, самостоятельно студент не всегда может. Тогда на помощь ему приходит преподаватель, подсказывающий способ деятельности.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Определение цели и управление частично-поисковой работой студент осуществляет самостоятельно в рамках предъявленного преподавателем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задания. Функциональным предназначением данного вида работы является накопление студентами опыта поисковой деятельности.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Итак, при выполнении любого вида самостоятельной работы студент должен пройти следующие этапы: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определение цели самостоятельной работы;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конкретизацию познавательной (проблемной или практической) задачи;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самооценку готовности к самостоятельной работе по решению поставленной или выбранной задачи;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выбор адекватного способа действий, ведущего к решению задачи (выбор путей и средств для ее решения);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планирование (самостоятельно или с помощью преподавателя) самостоятельной работы по решению задачи;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реализацию программы выполнения самостоятельной работы;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осуществление в процессе выполнения самостоятельной работы управленческих актов: слежение за ходом самостоятельной работы, самоконтроль промежуточных и конечного результатов работы, корректировку на основе результатов самоконтроля программы выполнения работы, устранение ошибок и их причин.</w:t>
      </w:r>
    </w:p>
    <w:p w:rsid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3B4222" w:rsidRPr="003B4222" w:rsidRDefault="003B4222" w:rsidP="00527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lastRenderedPageBreak/>
        <w:t>МЕТОДИЧЕСКИЕ РЕКОМЕНДАЦИИ ПО ИЗУЧЕНИЮ КУРСА</w:t>
      </w:r>
    </w:p>
    <w:p w:rsidR="003B4222" w:rsidRPr="003B4222" w:rsidRDefault="003B4222" w:rsidP="00527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планов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— это схематически записанная совокупность коротко сформулированных мыслей-заголовков, это «скелет» произведения. Примером плана к книге (правда, очень общего, отмечающего лишь узловые разделы) является обычное оглавление. Проглядывая его, не читая самой книги, можно получить представление о содержании и схеме построения книги. План как форма записи обычно значительно более подробно, чем оглавление книги, передает содержание частей текста. Правильно составленный план прочитанного произведения свидетельствует об умении анализировать текст, о степени усвоения его содержания.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же план как форма записи не может выполнить тех задач, которые стоят перед читателем, приходят на помощь другие виды записей: конспекты, тезисы.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Конспектирование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требование к конспекту отражено уже в его определении — «систематическая, логически связная запись, отражающая суть текста». Это одно из основных требований, предъявляемых к конспекту по существу. Поэтому нельзя поставить знак равенства между выписками по изучаемому тексту и его конспектом.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отличие от тезисов, содержащих только основные положения, и выписок, которые отображают материал в любых соотношениях главного и второстепенного, конспекты при обязательной краткости содержат кроме основных положений и выводов факты и доказательства, примеры и иллюстрации.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страницах конспекта может быть отражено отношение самого конспектирующего к тому материалу, над которым он работает.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следует забывать, что иногда даже ценное дополнение, внесенное в текст записи, при невдумчивом отношении к нему или при неудачной форме его подачи может привести к недоразумению.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Приступая к конспектированию, внимательно прочитайте текст, отметьте в нем незнакомые вам термины, понятия,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тезисов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Тезис — это положение, четко определяющее суть значительной части текста и подводящее к логически вытекающему выводу.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Тезис — это доказываемое или опровергаемое положение. В отличие от выписок, которые могут содержать только иллюстративный или фактический материал, тезисы всегда подтверждаются доказательными рассуждениями. Другими словами, идеи тезисов должны быть защищены. Процесс составления тезисов позволяет глубоко разобраться в вопросе, всесторонне продумать его, аккумулируя с помощью тезисов содержание нескольких книг, статей. Ни одна запись так хорошо не помогает составить доклад, предоставить основное содержание материала для просмотра оппоненту.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Тезисы ценны, а часто совершенно необходимы для критического анализа книги, статьи или доклада. Суть вопроса ими особенно акцентируется, заостряется. Тезисы облегчают возможность противопоставить свои воззрения мыслям и убеждениям других. Цель исследователя — выявить ошибочные суждения и сделать нужные выводы, если даже они явно не были сформулированы автором.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правильно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работы над книгой.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тезисы — это принципиально важные положения, обобщающие содержание источника, в своей совокупности носящие характер главных выводов. Из основных тезисов составляют отдельную самостоятельную запись, отображающую содержание всего материала, иногда, правда, под тем или иным углом зрения (тематическая запись).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Заключительные основные тезисы должны обобщать содержание предыдущих, обеспечивая логику мыслительного процесса.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работы: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 познакомьтесь с содержанием материала;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прочитайте текст еще раз, разбивая его на смысловые блоки (составляя план);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найдите в каждой выделенной части текста главную мысль, выпишите эти положения;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хорошо продумав выделенный текст, уяснив его суть, сформулируйте отдельные положения своими словами или найдите адекватные формулировки в источнике — это и будут тезисы.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текстом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Толковый словарь объясняет понятие выписок так: «Выписать — значит списать какое-нибудь нужное, важное место из книги, журнала, сделать выборки». Сложность выписывания как раз и состоит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иллюстративный материал.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Запомните несколько советов: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Выписки могут быть дословными (цитаты) или свободными, когда мысли автора читатель излагает самостоятельно. Большие фрагменты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Яркие и важнейшие выдержки из классических произведений лучше всегда приводить дословно. Записывая цитаты, нужно заключать их в кавычки, избегать искажений текста.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Цитата, вырванная из контекста, часто теряет свой первоначальный смысл, нередко приобретая новый. Поэтому, цитируя, старайтесь не обрывать мыслей автора.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В процессе работы с текстом важно давать точные ссылки на источники, в частности, на страницу книги.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для семинаров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семинарских занятиях различные виды СРС позволяют сделать процесс обучения более интересным и поднять активность значительной части студентов в группе.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материалам темы занятий целесообразно выдавать студенту домашнее задание и на последнем занятии по разделу подвести итоги его изучения (например, провести контрольную работу в целом по разделу), обсудить оценки каждого студента, выдать дополнительные задания тем студентам, которые хотят повысить оценку. Результаты выполнения этих заданий повышают оценку уже в конце семестра, на зачетной неделе, т.е. рейтинговая оценка на начало семестра ставится по текущей работе только, а рейтинговая оценка на конец зачетной недели учитывает все дополнительные виды работ.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семинарских занятий является закрепление теоретического материала, формирования у студентов навыков самостоятельной работы с оригинальными текстами, способностей к их анализу.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реферата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выполнения задания: задание ориентировано на приобретение навыков работы с научной литературой, обобщения литературных источников и практического материала по теме, способности грамотно излагать вопросы темы, делать выводы.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оформлению реферата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Рефера</w:t>
      </w:r>
      <w:proofErr w:type="gram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т(</w:t>
      </w:r>
      <w:proofErr w:type="gram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лат. 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rеfеrо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докладываю, сообщаю) — краткое изложение научной проблемы, результатов научного исследования, содержащихся в одном или нескольких произведениях идей и т. п.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Реферат является научной работой, поскольку содержит в себе элементы научного исследования. В связи с этим к нему должны предъявляться требования по оформлению, как к научной работе. (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</w:t>
      </w:r>
      <w:proofErr w:type="gram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.т</w:t>
      </w:r>
      <w:proofErr w:type="gram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ребования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оформлению курсовых и дипломных работ)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требования к оформлению рефератов.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Общий объём работы –10-20 страниц печатного текста (с учётом титульного листа, содержания и списка литературы) на бумаге формата А4, на одной стороне листа.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тексте должны композиционно выделяться структурные части работы, отражающие суть исследования: введение, основная часть и заключение, а также заголовки и подзаголовки.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Реферат должен содержать: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титульный лист,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содержание, или краткий план, выполняемой работы;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введение,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основную часть (главы, параграфы),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выводы (заключительная часть),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приложения,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пронумерованный список использованной литературы (не менее 2-х источников) с указанием автора, названия, места издания, издательства, года издания.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начале реферата должное быть содержание, в котором указываются номера страниц по отдельным главам.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введении следует отразить актуальность и место рассматриваемого вопроса в научно-педагогической проблематике, его теоретическое и прикладное значение.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часть должна излагаться в соответствии с планом реферата в строгой логической последовательности. В тексте должны быть ссылки на использованную литературу. При дословном воспроизведении материала каждая цитата должна иметь ссылку на соответствующую позицию в списке использованной литературы с указанием номеров страниц, например /12, с.56/ или "В работе [11] рассмотрены</w:t>
      </w:r>
      <w:proofErr w:type="gram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...."</w:t>
      </w:r>
      <w:proofErr w:type="gramEnd"/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сноски и подстрочные примечания располагаются на той же странице, к которой они относятся.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цитат. Текст цитаты заключается в кавычки и приводится в той грамматической форме, в какой он дан в источнике, с сохранением особенностей авторского написания.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Оформление ссылок на рисунки. Для наглядности изложения желательно сопровождать текст рисунками. В последнем случае на рисунки в тексте должны быть соответствующие ссылки. Все иллюстрации в реферате должны быть пронумерованы. Нумерация должна быть сквозной, то есть через всю работу. Если иллюстрация в работе единственная, то она не нумеруется.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тексте на иллюстрации делаются ссылки, содержащие порядковые номера, под которыми иллюстрации помещены в реферате. </w:t>
      </w:r>
      <w:proofErr w:type="gram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Ссылки в тексте на номер рисунка, таблицы, страницы, главы пишут сокращенно и без значка "№", например: "рис.3", "табл.4", "с.34", "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гл.II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". "см. рис. 5" или " график....приведен на рис. 2".</w:t>
      </w:r>
      <w:proofErr w:type="gram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указанные слова не сопровождаются порядковым номером, то их следует писать в тексте полностью, без сокращений, например "из рисунка видно, что...", "таблица показывает, что..." и т.д. Фотографии, рисунки, карты, схемы можно оформить в виде приложения к работе.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таблиц. Все таблицы, если их несколько, нумеруют арабскими цифрами в пределах всего текста. Над правым верхним углом таблицы помещают надпись "Таблица..." с указанием порядкового номера таблицы (например, "Таблица 4") без значка № перед цифрой и точки после нее. Если в тексте реферата только одна таблица, то номер ей не присваивается и слово "таблица" не пишут. Таблицы снабжают тематическими заголовками, которые располагают посередине страницы и пишут с прописной буквы без точки на конце.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Выводы (заключительная часть) должны содержать краткое обобщение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рассмотренного материала, выделение наиболее достоверных и обоснованных положений и утверждений, а также наиболее проблемных, разработанных на уровне гипотез, важность рассмотренной проблемы с точки зрения практического приложения, мировоззрения, этики и т.п.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этой части автор подводит итог работы, делает краткий анализ и формулирует выводы.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работы прилагается список используемой литературы. Литературные источники следует располагать в алфавитном порядке следующим образом: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книги по теме реферата (фамилии и инициалы автора, название книги без кавычек, место издания, название издательства, год издания, номер (номера) страницы);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журнальные статьи (название статьи, название журнала, год издания, номер издания, номер страницы).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Формат. Реферат должен быть выполнен на одной стороне листа белой бумаги формата А4 (210х297 мм). Интервал межстрочный - полуторный. Цвет шрифта - черный. Гарнитура шрифта основного текста — «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TimesNewRoman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или аналогичная. Кегль (размер) 14 пунктов. Размеры полей страницы (не менее): левое — 30 мм, верхнее и нижнее— 20 мм, правое – 15 мм. Формат абзаца: полное выравнивание («по ширине»). Отступ красной строки одинаковый (1,25 см) по всему тексту.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Страницы должны быть пронумерованы с учётом титульного листа, который не обозначается цифрой. В работах используются цитаты, статистические материалы. Эти данные оформляются в виде сносок (ссылок и примечаний). Примеры оформления сносок приводятся ниже.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 шрифта для названия главы — 14 (полужирный), подзаголовка — 14 (полужирный), текста работы — 14. Точка в конце заголовка, располагаемого посередине листа, не ставится. Заголовки не подчёркиваются. Абзацы начинаются с новой строки и печатаются с отступом в 1,25 сантиметра. Содержание (план) должно быть помещено в начале работы.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Заголовки. Заголовки разделов и подразделов следует печатать на отдельной строке с прописной буквы без точки в конце, не подчеркивая, например: Введение, Заключение.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Выравнивание по центру. Расстояние между названием главы и последующим текстом должно быть равно двум междустрочным интервалам. Такое же расстояние выдерживается между заголовками главы и параграфа. Расстояния между строками заголовка принимают таким же, как и в тексте. Подчеркивать заголовки и переносить слова в заголовке не допускается.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Нумерация. Страницы следует нумеровать арабскими цифрами, соблюдая сквозную нумерацию по всему тексту (титульный лист и содержание включают в общую нумерацию). На титульном листе номер не проставляют. Номер страницы проставляют в правой верхней части листа без точки.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ind w:left="927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Титульный лист. В верхней части титульного листа пишется, в какой организации выполняется работа, далее указывается тип («Реферат») и тема работы, ниже в правой половине листа — информация, кто выполнил и кто проверяет работу. В центре нижней части титульного листа пишется город и год выполнения.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Библиография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Библиографические ссылки в тексте реферата оформляются в виде номера источника в квадратных скобках. Библиографическое описание (в списке источников) состоит из следующих элементов: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основного заглавия;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обозначения материала, заключенного в квадратные скобки;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сведений, относящихся к заглавию, отделенных двоеточием;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сведений об ответственности, отделенных наклонной чертой;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ссылке на статью из сборника или периодического издания — сведений о документе, в котором помещена составная часть, отделенных двумя наклонными чертами с пробелами до и после них;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издания, отделенного точкой и тире;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имени издателя, отделенного двоеточием;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даты издания, отделенной запятой.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(см. Примечание).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ПРИМЕЧАНИЕ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элементов библиографической записи сокращен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Книга, имеющая не более трех авторов: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Максимов, Н. В. Архитектура ЭВМ и вычислительных систем [Текст]: 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</w:t>
      </w:r>
      <w:proofErr w:type="gram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вузов / Н. В. Максимов, Т. Л. 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Партыка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И. И. Попов. — М.: Инфра, 2005.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Книга с четырьмя и более авторами, сборник и т. п.: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Мировая художественная культура [Текст]: в 2-х т. / Б. А. 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Эренгросс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[и др.]. — М.: Высшая школа, 2005. — Т. 2.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 из сборника: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Цивилизация Запада в 20 веке [Текст] / Н. В. Шишова [и др.] // История и культурология: 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</w:t>
      </w:r>
      <w:proofErr w:type="gram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особие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студентов. — М, 2000. — Гл. 13. — С. 347-366.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 из журнала: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Мартышин, О. В. Нравственные основы теории государства и права [Текст] / О. В. Мартышин // Государство и право. — 2005. — № 7. — С. 5-12.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Электронное издание: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Сидыганов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Владимир Устинович. Модель Москвы [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Электронныи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ресурс]: электронная карта Москвы и Подмосковья / 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Сидыганов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У., Толмачев С. Ю., Цыганков Ю. Э. — Версия 2.0. — М.: 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Formoza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1998.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Бычкова, Л. С. Конструктивизм / Л. С. Бычкова // Культурология 20 век. — (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//www.philosophy.ru/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edu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ref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enc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/k.html).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к зачету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Зачет проводится согласно расписанию 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зачетно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-экзаменационной сессии. До зачета не допускаются студенты, не сдавшие хотя бы одну из двух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текущих аттестаций (тестирований). Зачет может быть выставлен автоматически, по результатам текущих контролей и достижений, продемонстрированных студентом на практических занятиях. Фамилии студентов, получивших зачет автоматически, объявляются в день проведения зачета, до начала промежуточного испытания. В случае неудовлетворительного результата зачетного испытания начальником учебного отдела назначается день и время повторной сдачи зачета по дисциплине.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к экзамену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подготовке к экзамену по дисциплине «Сценарное мастерство» студент должен иметь в виду, что данные методические рекомендации являются только основой для ответа. Полный ответ на вопрос складывается в результате изучения обязательной литературы и методических установок педагогов кафедры режиссуры театрализованных представлений и праздников, а также осмысления собственного практического опыта в области организации массовых мероприятий.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экзамена — проверка и оценка уровня полученных студентом специальных познаний по учебной дисциплине сценарное мастерство, а также умения логически мыслить, аргументировать избранную научную позицию, реагировать на дополнительные вопросы. Оценке подлежит также правильность и грамотность речи студента. </w:t>
      </w:r>
      <w:proofErr w:type="spellStart"/>
      <w:proofErr w:type="gram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Допол-нительной</w:t>
      </w:r>
      <w:proofErr w:type="spellEnd"/>
      <w:proofErr w:type="gram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целью экзамена является формирование у студентов таких качеств, как организованность, ответственность, трудолюбие, принципиальность, самостоятельность. Таким образом, экзамен по сценарному мастерству проверяет сложившуюся у студента систему знаний по данной отрасли и играет большую роль в подготовке будущего.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подготовке к экзамену студент правильно и рационально распланировать свое время, чтобы успеть на качественно высоком уровне </w:t>
      </w: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подготовиться к ответам по всем вопросам, утвержденным кафедрой в качестве экзаменационных. Студенты должны прослушивать лекций, а также участвовать в практических (семинарских) занятиях на протяжении семестра.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подготовке к экзамену у студентов возникает немало вопросов и трудностей, начиная с вопросов о том, как и по каким учебникам готовиться и как выстроить ответ, чтобы получить наивысшую оценку, и заканчивая вопросами о том, как изложить свою собственную позицию по проблемным темам курса.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Рекомендуемые для подготовки к экзаменам учебники и специальную литературу преподаватели называют студентам еще на первых лекциях. Большую помощь при подготовке к экзамену окажет студентам и настоящий учебно-методический комплекс, содержащий краткий курс сценарного 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мкастерства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словарь-справочник.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в целях получения качественных и системных знаний должен начинать подготовку к экзамену задолго до его проведения, лучше с самого начала лекционного курса по финансовому праву.</w:t>
      </w:r>
    </w:p>
    <w:p w:rsidR="00415EB3" w:rsidRDefault="00415EB3" w:rsidP="0052769B">
      <w:pPr>
        <w:jc w:val="both"/>
      </w:pPr>
    </w:p>
    <w:p w:rsidR="005E43A1" w:rsidRDefault="005E43A1" w:rsidP="0052769B">
      <w:pPr>
        <w:jc w:val="both"/>
      </w:pPr>
    </w:p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205C4"/>
    <w:rsid w:val="000B3B36"/>
    <w:rsid w:val="000D13FF"/>
    <w:rsid w:val="00136A71"/>
    <w:rsid w:val="00281765"/>
    <w:rsid w:val="0029273F"/>
    <w:rsid w:val="002F0CCC"/>
    <w:rsid w:val="00301BFB"/>
    <w:rsid w:val="003B4222"/>
    <w:rsid w:val="003C5265"/>
    <w:rsid w:val="004134F5"/>
    <w:rsid w:val="00415EB3"/>
    <w:rsid w:val="0052769B"/>
    <w:rsid w:val="005E43A1"/>
    <w:rsid w:val="006445C7"/>
    <w:rsid w:val="00755D2A"/>
    <w:rsid w:val="00832682"/>
    <w:rsid w:val="00833AF6"/>
    <w:rsid w:val="00937655"/>
    <w:rsid w:val="009F459A"/>
    <w:rsid w:val="00A065E5"/>
    <w:rsid w:val="00AF5737"/>
    <w:rsid w:val="00B279A3"/>
    <w:rsid w:val="00C77E05"/>
    <w:rsid w:val="00DE024C"/>
    <w:rsid w:val="00DE63C2"/>
    <w:rsid w:val="00E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5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5265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5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5265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3924</Words>
  <Characters>22368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9</cp:revision>
  <dcterms:created xsi:type="dcterms:W3CDTF">2019-04-28T12:36:00Z</dcterms:created>
  <dcterms:modified xsi:type="dcterms:W3CDTF">2019-07-10T13:12:00Z</dcterms:modified>
</cp:coreProperties>
</file>